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1896" w:rsidRPr="00396088" w:rsidRDefault="00951896" w:rsidP="00396088">
      <w:pPr>
        <w:spacing w:line="480" w:lineRule="auto"/>
        <w:rPr>
          <w:rFonts w:ascii="Times New Roman" w:eastAsia="Times New Roman" w:hAnsi="Times New Roman" w:cs="Times New Roman"/>
          <w:color w:val="1D1D1D"/>
          <w:sz w:val="24"/>
          <w:szCs w:val="24"/>
          <w:lang w:eastAsia="en-GB"/>
        </w:rPr>
      </w:pPr>
    </w:p>
    <w:p w:rsidR="001A4934" w:rsidRDefault="001A4934" w:rsidP="001A4934">
      <w:pPr>
        <w:spacing w:line="480" w:lineRule="auto"/>
        <w:jc w:val="center"/>
        <w:rPr>
          <w:rFonts w:ascii="Times New Roman" w:hAnsi="Times New Roman" w:cs="Times New Roman"/>
          <w:color w:val="1D1D1D"/>
          <w:sz w:val="24"/>
          <w:szCs w:val="24"/>
          <w:shd w:val="clear" w:color="auto" w:fill="FFFFFF"/>
        </w:rPr>
      </w:pPr>
    </w:p>
    <w:p w:rsidR="001A4934" w:rsidRDefault="001A4934" w:rsidP="001A4934">
      <w:pPr>
        <w:spacing w:line="480" w:lineRule="auto"/>
        <w:jc w:val="center"/>
        <w:rPr>
          <w:rFonts w:ascii="Times New Roman" w:hAnsi="Times New Roman" w:cs="Times New Roman"/>
          <w:color w:val="1D1D1D"/>
          <w:sz w:val="24"/>
          <w:szCs w:val="24"/>
          <w:shd w:val="clear" w:color="auto" w:fill="FFFFFF"/>
        </w:rPr>
      </w:pPr>
    </w:p>
    <w:p w:rsidR="001A4934" w:rsidRDefault="001A4934" w:rsidP="001A4934">
      <w:pPr>
        <w:spacing w:line="480" w:lineRule="auto"/>
        <w:jc w:val="center"/>
        <w:rPr>
          <w:rFonts w:ascii="Times New Roman" w:hAnsi="Times New Roman" w:cs="Times New Roman"/>
          <w:color w:val="1D1D1D"/>
          <w:sz w:val="24"/>
          <w:szCs w:val="24"/>
          <w:shd w:val="clear" w:color="auto" w:fill="FFFFFF"/>
        </w:rPr>
      </w:pPr>
    </w:p>
    <w:p w:rsidR="001A4934" w:rsidRDefault="001A4934" w:rsidP="001A4934">
      <w:pPr>
        <w:spacing w:line="480" w:lineRule="auto"/>
        <w:jc w:val="center"/>
        <w:rPr>
          <w:rFonts w:ascii="Times New Roman" w:hAnsi="Times New Roman" w:cs="Times New Roman"/>
          <w:color w:val="1D1D1D"/>
          <w:sz w:val="24"/>
          <w:szCs w:val="24"/>
          <w:shd w:val="clear" w:color="auto" w:fill="FFFFFF"/>
        </w:rPr>
      </w:pPr>
    </w:p>
    <w:p w:rsidR="001A4934" w:rsidRDefault="001A4934" w:rsidP="001A4934">
      <w:pPr>
        <w:spacing w:line="480" w:lineRule="auto"/>
        <w:jc w:val="center"/>
        <w:rPr>
          <w:rFonts w:ascii="Times New Roman" w:hAnsi="Times New Roman" w:cs="Times New Roman"/>
          <w:color w:val="1D1D1D"/>
          <w:sz w:val="24"/>
          <w:szCs w:val="24"/>
          <w:shd w:val="clear" w:color="auto" w:fill="FFFFFF"/>
        </w:rPr>
      </w:pPr>
    </w:p>
    <w:p w:rsidR="00396088" w:rsidRPr="00396088" w:rsidRDefault="00396088" w:rsidP="001A4934">
      <w:pPr>
        <w:spacing w:line="480" w:lineRule="auto"/>
        <w:jc w:val="center"/>
        <w:rPr>
          <w:rFonts w:ascii="Times New Roman" w:hAnsi="Times New Roman" w:cs="Times New Roman"/>
          <w:color w:val="1D1D1D"/>
          <w:sz w:val="24"/>
          <w:szCs w:val="24"/>
          <w:shd w:val="clear" w:color="auto" w:fill="FFFFFF"/>
        </w:rPr>
      </w:pPr>
      <w:r w:rsidRPr="00396088">
        <w:rPr>
          <w:rFonts w:ascii="Times New Roman" w:hAnsi="Times New Roman" w:cs="Times New Roman"/>
          <w:color w:val="1D1D1D"/>
          <w:sz w:val="24"/>
          <w:szCs w:val="24"/>
          <w:shd w:val="clear" w:color="auto" w:fill="FFFFFF"/>
        </w:rPr>
        <w:t>Use-case models</w:t>
      </w:r>
    </w:p>
    <w:p w:rsidR="00396088" w:rsidRPr="00396088" w:rsidRDefault="00396088" w:rsidP="001A4934">
      <w:pPr>
        <w:spacing w:line="480" w:lineRule="auto"/>
        <w:jc w:val="center"/>
        <w:rPr>
          <w:rFonts w:ascii="Times New Roman" w:hAnsi="Times New Roman" w:cs="Times New Roman"/>
          <w:color w:val="1D1D1D"/>
          <w:sz w:val="24"/>
          <w:szCs w:val="24"/>
          <w:shd w:val="clear" w:color="auto" w:fill="FFFFFF"/>
        </w:rPr>
      </w:pPr>
      <w:r w:rsidRPr="00396088">
        <w:rPr>
          <w:rFonts w:ascii="Times New Roman" w:hAnsi="Times New Roman" w:cs="Times New Roman"/>
          <w:color w:val="1D1D1D"/>
          <w:sz w:val="24"/>
          <w:szCs w:val="24"/>
          <w:shd w:val="clear" w:color="auto" w:fill="FFFFFF"/>
        </w:rPr>
        <w:t>Name</w:t>
      </w:r>
    </w:p>
    <w:p w:rsidR="00396088" w:rsidRPr="00396088" w:rsidRDefault="00396088" w:rsidP="001A4934">
      <w:pPr>
        <w:spacing w:line="480" w:lineRule="auto"/>
        <w:jc w:val="center"/>
        <w:rPr>
          <w:rFonts w:ascii="Times New Roman" w:hAnsi="Times New Roman" w:cs="Times New Roman"/>
          <w:color w:val="1D1D1D"/>
          <w:sz w:val="24"/>
          <w:szCs w:val="24"/>
          <w:shd w:val="clear" w:color="auto" w:fill="FFFFFF"/>
        </w:rPr>
      </w:pPr>
      <w:r w:rsidRPr="00396088">
        <w:rPr>
          <w:rFonts w:ascii="Times New Roman" w:hAnsi="Times New Roman" w:cs="Times New Roman"/>
          <w:color w:val="1D1D1D"/>
          <w:sz w:val="24"/>
          <w:szCs w:val="24"/>
          <w:shd w:val="clear" w:color="auto" w:fill="FFFFFF"/>
        </w:rPr>
        <w:t>Instructor</w:t>
      </w:r>
    </w:p>
    <w:p w:rsidR="00396088" w:rsidRPr="00396088" w:rsidRDefault="00396088" w:rsidP="001A4934">
      <w:pPr>
        <w:spacing w:line="480" w:lineRule="auto"/>
        <w:jc w:val="center"/>
        <w:rPr>
          <w:rFonts w:ascii="Times New Roman" w:hAnsi="Times New Roman" w:cs="Times New Roman"/>
          <w:color w:val="1D1D1D"/>
          <w:sz w:val="24"/>
          <w:szCs w:val="24"/>
          <w:shd w:val="clear" w:color="auto" w:fill="FFFFFF"/>
        </w:rPr>
      </w:pPr>
      <w:r w:rsidRPr="00396088">
        <w:rPr>
          <w:rFonts w:ascii="Times New Roman" w:hAnsi="Times New Roman" w:cs="Times New Roman"/>
          <w:color w:val="1D1D1D"/>
          <w:sz w:val="24"/>
          <w:szCs w:val="24"/>
          <w:shd w:val="clear" w:color="auto" w:fill="FFFFFF"/>
        </w:rPr>
        <w:t>Course</w:t>
      </w:r>
    </w:p>
    <w:p w:rsidR="00396088" w:rsidRDefault="00396088" w:rsidP="001A4934">
      <w:pPr>
        <w:spacing w:line="480" w:lineRule="auto"/>
        <w:jc w:val="center"/>
        <w:rPr>
          <w:rFonts w:ascii="Times New Roman" w:hAnsi="Times New Roman" w:cs="Times New Roman"/>
          <w:color w:val="1D1D1D"/>
          <w:sz w:val="24"/>
          <w:szCs w:val="24"/>
          <w:shd w:val="clear" w:color="auto" w:fill="FFFFFF"/>
        </w:rPr>
      </w:pPr>
      <w:r w:rsidRPr="00396088">
        <w:rPr>
          <w:rFonts w:ascii="Times New Roman" w:hAnsi="Times New Roman" w:cs="Times New Roman"/>
          <w:color w:val="1D1D1D"/>
          <w:sz w:val="24"/>
          <w:szCs w:val="24"/>
          <w:shd w:val="clear" w:color="auto" w:fill="FFFFFF"/>
        </w:rPr>
        <w:t>Date</w:t>
      </w:r>
    </w:p>
    <w:p w:rsidR="001A4934" w:rsidRDefault="001A4934" w:rsidP="001A4934">
      <w:pPr>
        <w:spacing w:line="480" w:lineRule="auto"/>
        <w:jc w:val="center"/>
        <w:rPr>
          <w:rFonts w:ascii="Times New Roman" w:hAnsi="Times New Roman" w:cs="Times New Roman"/>
          <w:color w:val="1D1D1D"/>
          <w:sz w:val="24"/>
          <w:szCs w:val="24"/>
          <w:shd w:val="clear" w:color="auto" w:fill="FFFFFF"/>
        </w:rPr>
      </w:pPr>
    </w:p>
    <w:p w:rsidR="001A4934" w:rsidRDefault="001A4934" w:rsidP="001A4934">
      <w:pPr>
        <w:spacing w:line="480" w:lineRule="auto"/>
        <w:jc w:val="center"/>
        <w:rPr>
          <w:rFonts w:ascii="Times New Roman" w:hAnsi="Times New Roman" w:cs="Times New Roman"/>
          <w:color w:val="1D1D1D"/>
          <w:sz w:val="24"/>
          <w:szCs w:val="24"/>
          <w:shd w:val="clear" w:color="auto" w:fill="FFFFFF"/>
        </w:rPr>
      </w:pPr>
    </w:p>
    <w:p w:rsidR="001A4934" w:rsidRDefault="001A4934" w:rsidP="001A4934">
      <w:pPr>
        <w:spacing w:line="480" w:lineRule="auto"/>
        <w:jc w:val="center"/>
        <w:rPr>
          <w:rFonts w:ascii="Times New Roman" w:hAnsi="Times New Roman" w:cs="Times New Roman"/>
          <w:color w:val="1D1D1D"/>
          <w:sz w:val="24"/>
          <w:szCs w:val="24"/>
          <w:shd w:val="clear" w:color="auto" w:fill="FFFFFF"/>
        </w:rPr>
      </w:pPr>
    </w:p>
    <w:p w:rsidR="001A4934" w:rsidRDefault="001A4934" w:rsidP="001A4934">
      <w:pPr>
        <w:spacing w:line="480" w:lineRule="auto"/>
        <w:jc w:val="center"/>
        <w:rPr>
          <w:rFonts w:ascii="Times New Roman" w:hAnsi="Times New Roman" w:cs="Times New Roman"/>
          <w:color w:val="1D1D1D"/>
          <w:sz w:val="24"/>
          <w:szCs w:val="24"/>
          <w:shd w:val="clear" w:color="auto" w:fill="FFFFFF"/>
        </w:rPr>
      </w:pPr>
    </w:p>
    <w:p w:rsidR="001A4934" w:rsidRDefault="001A4934" w:rsidP="001A4934">
      <w:pPr>
        <w:spacing w:line="480" w:lineRule="auto"/>
        <w:jc w:val="center"/>
        <w:rPr>
          <w:rFonts w:ascii="Times New Roman" w:hAnsi="Times New Roman" w:cs="Times New Roman"/>
          <w:color w:val="1D1D1D"/>
          <w:sz w:val="24"/>
          <w:szCs w:val="24"/>
          <w:shd w:val="clear" w:color="auto" w:fill="FFFFFF"/>
        </w:rPr>
      </w:pPr>
    </w:p>
    <w:p w:rsidR="001A4934" w:rsidRDefault="001A4934" w:rsidP="001A4934">
      <w:pPr>
        <w:spacing w:line="480" w:lineRule="auto"/>
        <w:jc w:val="center"/>
        <w:rPr>
          <w:rFonts w:ascii="Times New Roman" w:hAnsi="Times New Roman" w:cs="Times New Roman"/>
          <w:color w:val="1D1D1D"/>
          <w:sz w:val="24"/>
          <w:szCs w:val="24"/>
          <w:shd w:val="clear" w:color="auto" w:fill="FFFFFF"/>
        </w:rPr>
      </w:pPr>
    </w:p>
    <w:p w:rsidR="001A4934" w:rsidRPr="00396088" w:rsidRDefault="001A4934" w:rsidP="001A4934">
      <w:pPr>
        <w:spacing w:line="480" w:lineRule="auto"/>
        <w:jc w:val="center"/>
        <w:rPr>
          <w:rFonts w:ascii="Times New Roman" w:hAnsi="Times New Roman" w:cs="Times New Roman"/>
          <w:color w:val="1D1D1D"/>
          <w:sz w:val="24"/>
          <w:szCs w:val="24"/>
          <w:shd w:val="clear" w:color="auto" w:fill="FFFFFF"/>
        </w:rPr>
      </w:pPr>
    </w:p>
    <w:p w:rsidR="00396088" w:rsidRPr="00396088" w:rsidRDefault="00396088" w:rsidP="00396088">
      <w:pPr>
        <w:spacing w:line="480" w:lineRule="auto"/>
        <w:rPr>
          <w:rFonts w:ascii="Times New Roman" w:eastAsia="Times New Roman" w:hAnsi="Times New Roman" w:cs="Times New Roman"/>
          <w:color w:val="1D1D1D"/>
          <w:sz w:val="24"/>
          <w:szCs w:val="24"/>
          <w:lang w:eastAsia="en-GB"/>
        </w:rPr>
      </w:pPr>
    </w:p>
    <w:p w:rsidR="009F59B2" w:rsidRPr="00396088" w:rsidRDefault="009F59B2" w:rsidP="00396088">
      <w:pPr>
        <w:spacing w:line="480" w:lineRule="auto"/>
        <w:ind w:firstLine="720"/>
        <w:rPr>
          <w:rFonts w:ascii="Times New Roman" w:eastAsia="Times New Roman" w:hAnsi="Times New Roman" w:cs="Times New Roman"/>
          <w:color w:val="1D1D1D"/>
          <w:sz w:val="24"/>
          <w:szCs w:val="24"/>
          <w:lang w:eastAsia="en-GB"/>
        </w:rPr>
      </w:pPr>
      <w:bookmarkStart w:id="0" w:name="_GoBack"/>
      <w:bookmarkEnd w:id="0"/>
      <w:r w:rsidRPr="00396088">
        <w:rPr>
          <w:rFonts w:ascii="Times New Roman" w:eastAsia="Times New Roman" w:hAnsi="Times New Roman" w:cs="Times New Roman"/>
          <w:color w:val="1D1D1D"/>
          <w:sz w:val="24"/>
          <w:szCs w:val="24"/>
          <w:lang w:eastAsia="en-GB"/>
        </w:rPr>
        <w:lastRenderedPageBreak/>
        <w:t xml:space="preserve">When developing a project, there are numerous steps involved each playing a critical role in achieving the overall objectives. To ensure that the projects meet all the specification relating to functionality, it is crucial to develop use- case model. There </w:t>
      </w:r>
      <w:r w:rsidR="009E7BD6" w:rsidRPr="00396088">
        <w:rPr>
          <w:rFonts w:ascii="Times New Roman" w:eastAsia="Times New Roman" w:hAnsi="Times New Roman" w:cs="Times New Roman"/>
          <w:color w:val="1D1D1D"/>
          <w:sz w:val="24"/>
          <w:szCs w:val="24"/>
          <w:lang w:eastAsia="en-GB"/>
        </w:rPr>
        <w:t>are</w:t>
      </w:r>
      <w:r w:rsidRPr="00396088">
        <w:rPr>
          <w:rFonts w:ascii="Times New Roman" w:eastAsia="Times New Roman" w:hAnsi="Times New Roman" w:cs="Times New Roman"/>
          <w:color w:val="1D1D1D"/>
          <w:sz w:val="24"/>
          <w:szCs w:val="24"/>
          <w:lang w:eastAsia="en-GB"/>
        </w:rPr>
        <w:t xml:space="preserve"> two major </w:t>
      </w:r>
      <w:r w:rsidR="009E7BD6" w:rsidRPr="00396088">
        <w:rPr>
          <w:rFonts w:ascii="Times New Roman" w:eastAsia="Times New Roman" w:hAnsi="Times New Roman" w:cs="Times New Roman"/>
          <w:color w:val="1D1D1D"/>
          <w:sz w:val="24"/>
          <w:szCs w:val="24"/>
          <w:lang w:eastAsia="en-GB"/>
        </w:rPr>
        <w:t>cases</w:t>
      </w:r>
      <w:r w:rsidRPr="00396088">
        <w:rPr>
          <w:rFonts w:ascii="Times New Roman" w:eastAsia="Times New Roman" w:hAnsi="Times New Roman" w:cs="Times New Roman"/>
          <w:color w:val="1D1D1D"/>
          <w:sz w:val="24"/>
          <w:szCs w:val="24"/>
          <w:lang w:eastAsia="en-GB"/>
        </w:rPr>
        <w:t xml:space="preserve"> that could be employed when developing a project; the functionality case and the non-functional cases. In the practical matter, the developer indicates all the duties that the projects must achieve in the end. The parameters to which the projects are undertaken are noted, and the policies that must be observed during the implementation of the project are given at this point</w:t>
      </w:r>
      <w:r w:rsidR="009E7BD6" w:rsidRPr="00396088">
        <w:rPr>
          <w:rFonts w:ascii="Times New Roman" w:eastAsia="Times New Roman" w:hAnsi="Times New Roman" w:cs="Times New Roman"/>
          <w:color w:val="1D1D1D"/>
          <w:sz w:val="24"/>
          <w:szCs w:val="24"/>
          <w:lang w:eastAsia="en-GB"/>
        </w:rPr>
        <w:t xml:space="preserve"> </w:t>
      </w:r>
      <w:r w:rsidR="00934E64" w:rsidRPr="00396088">
        <w:rPr>
          <w:rFonts w:ascii="Times New Roman" w:eastAsia="Times New Roman" w:hAnsi="Times New Roman" w:cs="Times New Roman"/>
          <w:color w:val="1D1D1D"/>
          <w:sz w:val="24"/>
          <w:szCs w:val="24"/>
          <w:lang w:eastAsia="en-GB"/>
        </w:rPr>
        <w:t>(Rahman&amp; Ripon, 2014)</w:t>
      </w:r>
      <w:r w:rsidRPr="00396088">
        <w:rPr>
          <w:rFonts w:ascii="Times New Roman" w:eastAsia="Times New Roman" w:hAnsi="Times New Roman" w:cs="Times New Roman"/>
          <w:color w:val="1D1D1D"/>
          <w:sz w:val="24"/>
          <w:szCs w:val="24"/>
          <w:lang w:eastAsia="en-GB"/>
        </w:rPr>
        <w:t>. In the non-functional case, provides the secondary characteristics of the project such as the timespan, phases of the project, the legal environment under which the project operates. Also</w:t>
      </w:r>
      <w:r w:rsidR="009E7BD6" w:rsidRPr="00396088">
        <w:rPr>
          <w:rFonts w:ascii="Times New Roman" w:eastAsia="Times New Roman" w:hAnsi="Times New Roman" w:cs="Times New Roman"/>
          <w:color w:val="1D1D1D"/>
          <w:sz w:val="24"/>
          <w:szCs w:val="24"/>
          <w:lang w:eastAsia="en-GB"/>
        </w:rPr>
        <w:t>,</w:t>
      </w:r>
      <w:r w:rsidRPr="00396088">
        <w:rPr>
          <w:rFonts w:ascii="Times New Roman" w:eastAsia="Times New Roman" w:hAnsi="Times New Roman" w:cs="Times New Roman"/>
          <w:color w:val="1D1D1D"/>
          <w:sz w:val="24"/>
          <w:szCs w:val="24"/>
          <w:lang w:eastAsia="en-GB"/>
        </w:rPr>
        <w:t xml:space="preserve"> the political and cultural requirements are incorporated in the non-functional case. Therefore, a good project should have the two use case models. </w:t>
      </w:r>
    </w:p>
    <w:p w:rsidR="009F59B2" w:rsidRPr="00396088" w:rsidRDefault="009F59B2" w:rsidP="00396088">
      <w:pPr>
        <w:spacing w:line="480" w:lineRule="auto"/>
        <w:ind w:firstLine="720"/>
        <w:rPr>
          <w:rFonts w:ascii="Times New Roman" w:eastAsia="Times New Roman" w:hAnsi="Times New Roman" w:cs="Times New Roman"/>
          <w:color w:val="1D1D1D"/>
          <w:sz w:val="24"/>
          <w:szCs w:val="24"/>
          <w:lang w:eastAsia="en-GB"/>
        </w:rPr>
      </w:pPr>
      <w:r w:rsidRPr="00396088">
        <w:rPr>
          <w:rFonts w:ascii="Times New Roman" w:eastAsia="Times New Roman" w:hAnsi="Times New Roman" w:cs="Times New Roman"/>
          <w:color w:val="1D1D1D"/>
          <w:sz w:val="24"/>
          <w:szCs w:val="24"/>
          <w:lang w:eastAsia="en-GB"/>
        </w:rPr>
        <w:t xml:space="preserve">Project documentation is a tedious process that requires attention and concentration.  A mistake done at this point </w:t>
      </w:r>
      <w:r w:rsidR="009E7BD6" w:rsidRPr="00396088">
        <w:rPr>
          <w:rFonts w:ascii="Times New Roman" w:eastAsia="Times New Roman" w:hAnsi="Times New Roman" w:cs="Times New Roman"/>
          <w:color w:val="1D1D1D"/>
          <w:sz w:val="24"/>
          <w:szCs w:val="24"/>
          <w:lang w:eastAsia="en-GB"/>
        </w:rPr>
        <w:t>is</w:t>
      </w:r>
      <w:r w:rsidRPr="00396088">
        <w:rPr>
          <w:rFonts w:ascii="Times New Roman" w:eastAsia="Times New Roman" w:hAnsi="Times New Roman" w:cs="Times New Roman"/>
          <w:color w:val="1D1D1D"/>
          <w:sz w:val="24"/>
          <w:szCs w:val="24"/>
          <w:lang w:eastAsia="en-GB"/>
        </w:rPr>
        <w:t xml:space="preserve"> felt throughout the project and may result to project failure. Therefore, defining project specifications is crucial to ensure that all requirements are highlighted clearly for easy implementation. Use case models are employed when outlining the hierarchy or the order of importance. The cores goals that the projects must perform once compete are incorporated together with the environment in which the project operates. Declarative requirements indicate the project capabilities and constraint of the project. This kind of conditions can be documented together to develop a comprehensive project where all the aspects are included in the documentation</w:t>
      </w:r>
      <w:r w:rsidR="009E7BD6" w:rsidRPr="00396088">
        <w:rPr>
          <w:rFonts w:ascii="Times New Roman" w:eastAsia="Times New Roman" w:hAnsi="Times New Roman" w:cs="Times New Roman"/>
          <w:color w:val="1D1D1D"/>
          <w:sz w:val="24"/>
          <w:szCs w:val="24"/>
          <w:lang w:eastAsia="en-GB"/>
        </w:rPr>
        <w:t xml:space="preserve"> </w:t>
      </w:r>
      <w:r w:rsidR="00925223" w:rsidRPr="00396088">
        <w:rPr>
          <w:rFonts w:ascii="Times New Roman" w:eastAsia="Times New Roman" w:hAnsi="Times New Roman" w:cs="Times New Roman"/>
          <w:color w:val="1D1D1D"/>
          <w:sz w:val="24"/>
          <w:szCs w:val="24"/>
          <w:lang w:eastAsia="en-GB"/>
        </w:rPr>
        <w:t>(Femmer et al,</w:t>
      </w:r>
      <w:r w:rsidR="009E7BD6" w:rsidRPr="00396088">
        <w:rPr>
          <w:rFonts w:ascii="Times New Roman" w:eastAsia="Times New Roman" w:hAnsi="Times New Roman" w:cs="Times New Roman"/>
          <w:color w:val="1D1D1D"/>
          <w:sz w:val="24"/>
          <w:szCs w:val="24"/>
          <w:lang w:eastAsia="en-GB"/>
        </w:rPr>
        <w:t xml:space="preserve"> </w:t>
      </w:r>
      <w:r w:rsidR="00925223" w:rsidRPr="00396088">
        <w:rPr>
          <w:rFonts w:ascii="Times New Roman" w:eastAsia="Times New Roman" w:hAnsi="Times New Roman" w:cs="Times New Roman"/>
          <w:color w:val="1D1D1D"/>
          <w:sz w:val="24"/>
          <w:szCs w:val="24"/>
          <w:lang w:eastAsia="en-GB"/>
        </w:rPr>
        <w:t>2014)</w:t>
      </w:r>
      <w:r w:rsidRPr="00396088">
        <w:rPr>
          <w:rFonts w:ascii="Times New Roman" w:eastAsia="Times New Roman" w:hAnsi="Times New Roman" w:cs="Times New Roman"/>
          <w:color w:val="1D1D1D"/>
          <w:sz w:val="24"/>
          <w:szCs w:val="24"/>
          <w:lang w:eastAsia="en-GB"/>
        </w:rPr>
        <w:t>.</w:t>
      </w:r>
    </w:p>
    <w:p w:rsidR="009F59B2" w:rsidRPr="00396088" w:rsidRDefault="009F59B2" w:rsidP="00396088">
      <w:pPr>
        <w:spacing w:line="480" w:lineRule="auto"/>
        <w:ind w:firstLine="720"/>
        <w:rPr>
          <w:rFonts w:ascii="Times New Roman" w:eastAsia="Times New Roman" w:hAnsi="Times New Roman" w:cs="Times New Roman"/>
          <w:color w:val="1D1D1D"/>
          <w:sz w:val="24"/>
          <w:szCs w:val="24"/>
          <w:lang w:eastAsia="en-GB"/>
        </w:rPr>
      </w:pPr>
      <w:r w:rsidRPr="00396088">
        <w:rPr>
          <w:rFonts w:ascii="Times New Roman" w:eastAsia="Times New Roman" w:hAnsi="Times New Roman" w:cs="Times New Roman"/>
          <w:color w:val="1D1D1D"/>
          <w:sz w:val="24"/>
          <w:szCs w:val="24"/>
          <w:lang w:eastAsia="en-GB"/>
        </w:rPr>
        <w:t>The use case is essential components of a project that could determine its success. The level of the use case is determined by how many elements of the case are incorporated. For instance, a high-level case must include the ID   that identifies the project function, priority where functions are organized in the order of their importance. The priority exists in three forms high priority which is the primary operation, a medium priority that is secondary function and low priority that marks the tertiary tasks that the project must perform. Risk and various scenarios of the project are also critical determinants of the use case level. A use case that contains all the major elements is termed as high level while one outlining the ID and the priorities is a low-level case</w:t>
      </w:r>
      <w:r w:rsidR="009E7BD6" w:rsidRPr="00396088">
        <w:rPr>
          <w:rFonts w:ascii="Times New Roman" w:eastAsia="Times New Roman" w:hAnsi="Times New Roman" w:cs="Times New Roman"/>
          <w:color w:val="1D1D1D"/>
          <w:sz w:val="24"/>
          <w:szCs w:val="24"/>
          <w:lang w:eastAsia="en-GB"/>
        </w:rPr>
        <w:t xml:space="preserve"> </w:t>
      </w:r>
      <w:r w:rsidR="00445038" w:rsidRPr="00396088">
        <w:rPr>
          <w:rFonts w:ascii="Times New Roman" w:eastAsia="Times New Roman" w:hAnsi="Times New Roman" w:cs="Times New Roman"/>
          <w:color w:val="1D1D1D"/>
          <w:sz w:val="24"/>
          <w:szCs w:val="24"/>
          <w:lang w:eastAsia="en-GB"/>
        </w:rPr>
        <w:t>(Hoffmann et al,</w:t>
      </w:r>
      <w:r w:rsidR="009E7BD6" w:rsidRPr="00396088">
        <w:rPr>
          <w:rFonts w:ascii="Times New Roman" w:eastAsia="Times New Roman" w:hAnsi="Times New Roman" w:cs="Times New Roman"/>
          <w:color w:val="1D1D1D"/>
          <w:sz w:val="24"/>
          <w:szCs w:val="24"/>
          <w:lang w:eastAsia="en-GB"/>
        </w:rPr>
        <w:t xml:space="preserve"> </w:t>
      </w:r>
      <w:r w:rsidR="00445038" w:rsidRPr="00396088">
        <w:rPr>
          <w:rFonts w:ascii="Times New Roman" w:eastAsia="Times New Roman" w:hAnsi="Times New Roman" w:cs="Times New Roman"/>
          <w:color w:val="1D1D1D"/>
          <w:sz w:val="24"/>
          <w:szCs w:val="24"/>
          <w:lang w:eastAsia="en-GB"/>
        </w:rPr>
        <w:t>2014)</w:t>
      </w:r>
      <w:r w:rsidRPr="00396088">
        <w:rPr>
          <w:rFonts w:ascii="Times New Roman" w:eastAsia="Times New Roman" w:hAnsi="Times New Roman" w:cs="Times New Roman"/>
          <w:color w:val="1D1D1D"/>
          <w:sz w:val="24"/>
          <w:szCs w:val="24"/>
          <w:lang w:eastAsia="en-GB"/>
        </w:rPr>
        <w:t>.</w:t>
      </w:r>
    </w:p>
    <w:p w:rsidR="00D648C5" w:rsidRPr="00396088" w:rsidRDefault="009F59B2" w:rsidP="00396088">
      <w:pPr>
        <w:spacing w:line="480" w:lineRule="auto"/>
        <w:ind w:firstLine="720"/>
        <w:rPr>
          <w:rFonts w:ascii="Times New Roman" w:eastAsia="Times New Roman" w:hAnsi="Times New Roman" w:cs="Times New Roman"/>
          <w:color w:val="1D1D1D"/>
          <w:sz w:val="24"/>
          <w:szCs w:val="24"/>
          <w:lang w:eastAsia="en-GB"/>
        </w:rPr>
      </w:pPr>
      <w:r w:rsidRPr="00396088">
        <w:rPr>
          <w:rFonts w:ascii="Times New Roman" w:eastAsia="Times New Roman" w:hAnsi="Times New Roman" w:cs="Times New Roman"/>
          <w:color w:val="1D1D1D"/>
          <w:sz w:val="24"/>
          <w:szCs w:val="24"/>
          <w:lang w:eastAsia="en-GB"/>
        </w:rPr>
        <w:t>The extent to which the use case is described depends on some factors. All stakeholders need to understand various operations and their requirement hence the need to consider the level of communication done before the documentation of the project. A well-informed team requires only the basic or in other words the low case. In most cases, this is done when the team composes of a specialist in a given area. The complexity of the project is another factor to consider; a more complex project needs to be fully documented indicating all essential features when implementing while simple projects require minimum description as stakeholders and other experts are conversant with the processes involved</w:t>
      </w:r>
      <w:r w:rsidR="009E7BD6" w:rsidRPr="00396088">
        <w:rPr>
          <w:rFonts w:ascii="Times New Roman" w:eastAsia="Times New Roman" w:hAnsi="Times New Roman" w:cs="Times New Roman"/>
          <w:color w:val="1D1D1D"/>
          <w:sz w:val="24"/>
          <w:szCs w:val="24"/>
          <w:lang w:eastAsia="en-GB"/>
        </w:rPr>
        <w:t xml:space="preserve"> </w:t>
      </w:r>
      <w:r w:rsidR="00E74755" w:rsidRPr="00396088">
        <w:rPr>
          <w:rFonts w:ascii="Times New Roman" w:eastAsia="Times New Roman" w:hAnsi="Times New Roman" w:cs="Times New Roman"/>
          <w:color w:val="1D1D1D"/>
          <w:sz w:val="24"/>
          <w:szCs w:val="24"/>
          <w:lang w:eastAsia="en-GB"/>
        </w:rPr>
        <w:t>(Richards et al,</w:t>
      </w:r>
      <w:r w:rsidR="009E7BD6" w:rsidRPr="00396088">
        <w:rPr>
          <w:rFonts w:ascii="Times New Roman" w:eastAsia="Times New Roman" w:hAnsi="Times New Roman" w:cs="Times New Roman"/>
          <w:color w:val="1D1D1D"/>
          <w:sz w:val="24"/>
          <w:szCs w:val="24"/>
          <w:lang w:eastAsia="en-GB"/>
        </w:rPr>
        <w:t xml:space="preserve"> </w:t>
      </w:r>
      <w:r w:rsidR="00E74755" w:rsidRPr="00396088">
        <w:rPr>
          <w:rFonts w:ascii="Times New Roman" w:eastAsia="Times New Roman" w:hAnsi="Times New Roman" w:cs="Times New Roman"/>
          <w:color w:val="1D1D1D"/>
          <w:sz w:val="24"/>
          <w:szCs w:val="24"/>
          <w:lang w:eastAsia="en-GB"/>
        </w:rPr>
        <w:t>2015)</w:t>
      </w:r>
      <w:r w:rsidRPr="00396088">
        <w:rPr>
          <w:rFonts w:ascii="Times New Roman" w:eastAsia="Times New Roman" w:hAnsi="Times New Roman" w:cs="Times New Roman"/>
          <w:color w:val="1D1D1D"/>
          <w:sz w:val="24"/>
          <w:szCs w:val="24"/>
          <w:lang w:eastAsia="en-GB"/>
        </w:rPr>
        <w:t>.</w:t>
      </w:r>
    </w:p>
    <w:p w:rsidR="001A4934" w:rsidRDefault="001A4934" w:rsidP="00396088">
      <w:pPr>
        <w:spacing w:line="480" w:lineRule="auto"/>
        <w:jc w:val="center"/>
        <w:rPr>
          <w:rFonts w:ascii="Times New Roman" w:eastAsia="Times New Roman" w:hAnsi="Times New Roman" w:cs="Times New Roman"/>
          <w:color w:val="1D1D1D"/>
          <w:sz w:val="24"/>
          <w:szCs w:val="24"/>
          <w:lang w:eastAsia="en-GB"/>
        </w:rPr>
      </w:pPr>
    </w:p>
    <w:p w:rsidR="001A4934" w:rsidRDefault="001A4934" w:rsidP="00396088">
      <w:pPr>
        <w:spacing w:line="480" w:lineRule="auto"/>
        <w:jc w:val="center"/>
        <w:rPr>
          <w:rFonts w:ascii="Times New Roman" w:eastAsia="Times New Roman" w:hAnsi="Times New Roman" w:cs="Times New Roman"/>
          <w:color w:val="1D1D1D"/>
          <w:sz w:val="24"/>
          <w:szCs w:val="24"/>
          <w:lang w:eastAsia="en-GB"/>
        </w:rPr>
      </w:pPr>
    </w:p>
    <w:p w:rsidR="001A4934" w:rsidRDefault="001A4934" w:rsidP="00396088">
      <w:pPr>
        <w:spacing w:line="480" w:lineRule="auto"/>
        <w:jc w:val="center"/>
        <w:rPr>
          <w:rFonts w:ascii="Times New Roman" w:eastAsia="Times New Roman" w:hAnsi="Times New Roman" w:cs="Times New Roman"/>
          <w:color w:val="1D1D1D"/>
          <w:sz w:val="24"/>
          <w:szCs w:val="24"/>
          <w:lang w:eastAsia="en-GB"/>
        </w:rPr>
      </w:pPr>
    </w:p>
    <w:p w:rsidR="001A4934" w:rsidRDefault="001A4934" w:rsidP="00396088">
      <w:pPr>
        <w:spacing w:line="480" w:lineRule="auto"/>
        <w:jc w:val="center"/>
        <w:rPr>
          <w:rFonts w:ascii="Times New Roman" w:eastAsia="Times New Roman" w:hAnsi="Times New Roman" w:cs="Times New Roman"/>
          <w:color w:val="1D1D1D"/>
          <w:sz w:val="24"/>
          <w:szCs w:val="24"/>
          <w:lang w:eastAsia="en-GB"/>
        </w:rPr>
      </w:pPr>
    </w:p>
    <w:p w:rsidR="001A4934" w:rsidRDefault="001A4934" w:rsidP="00396088">
      <w:pPr>
        <w:spacing w:line="480" w:lineRule="auto"/>
        <w:jc w:val="center"/>
        <w:rPr>
          <w:rFonts w:ascii="Times New Roman" w:eastAsia="Times New Roman" w:hAnsi="Times New Roman" w:cs="Times New Roman"/>
          <w:color w:val="1D1D1D"/>
          <w:sz w:val="24"/>
          <w:szCs w:val="24"/>
          <w:lang w:eastAsia="en-GB"/>
        </w:rPr>
      </w:pPr>
    </w:p>
    <w:p w:rsidR="001A4934" w:rsidRDefault="001A4934" w:rsidP="00396088">
      <w:pPr>
        <w:spacing w:line="480" w:lineRule="auto"/>
        <w:jc w:val="center"/>
        <w:rPr>
          <w:rFonts w:ascii="Times New Roman" w:eastAsia="Times New Roman" w:hAnsi="Times New Roman" w:cs="Times New Roman"/>
          <w:color w:val="1D1D1D"/>
          <w:sz w:val="24"/>
          <w:szCs w:val="24"/>
          <w:lang w:eastAsia="en-GB"/>
        </w:rPr>
      </w:pPr>
    </w:p>
    <w:p w:rsidR="001A4934" w:rsidRDefault="001A4934" w:rsidP="00396088">
      <w:pPr>
        <w:spacing w:line="480" w:lineRule="auto"/>
        <w:jc w:val="center"/>
        <w:rPr>
          <w:rFonts w:ascii="Times New Roman" w:eastAsia="Times New Roman" w:hAnsi="Times New Roman" w:cs="Times New Roman"/>
          <w:color w:val="1D1D1D"/>
          <w:sz w:val="24"/>
          <w:szCs w:val="24"/>
          <w:lang w:eastAsia="en-GB"/>
        </w:rPr>
      </w:pPr>
    </w:p>
    <w:p w:rsidR="001A4934" w:rsidRDefault="001A4934" w:rsidP="00396088">
      <w:pPr>
        <w:spacing w:line="480" w:lineRule="auto"/>
        <w:jc w:val="center"/>
        <w:rPr>
          <w:rFonts w:ascii="Times New Roman" w:eastAsia="Times New Roman" w:hAnsi="Times New Roman" w:cs="Times New Roman"/>
          <w:color w:val="1D1D1D"/>
          <w:sz w:val="24"/>
          <w:szCs w:val="24"/>
          <w:lang w:eastAsia="en-GB"/>
        </w:rPr>
      </w:pPr>
    </w:p>
    <w:p w:rsidR="00951896" w:rsidRPr="00396088" w:rsidRDefault="00951896" w:rsidP="00396088">
      <w:pPr>
        <w:spacing w:line="480" w:lineRule="auto"/>
        <w:jc w:val="center"/>
        <w:rPr>
          <w:rFonts w:ascii="Times New Roman" w:eastAsia="Times New Roman" w:hAnsi="Times New Roman" w:cs="Times New Roman"/>
          <w:color w:val="1D1D1D"/>
          <w:sz w:val="24"/>
          <w:szCs w:val="24"/>
          <w:lang w:eastAsia="en-GB"/>
        </w:rPr>
      </w:pPr>
      <w:r w:rsidRPr="00396088">
        <w:rPr>
          <w:rFonts w:ascii="Times New Roman" w:eastAsia="Times New Roman" w:hAnsi="Times New Roman" w:cs="Times New Roman"/>
          <w:color w:val="1D1D1D"/>
          <w:sz w:val="24"/>
          <w:szCs w:val="24"/>
          <w:lang w:eastAsia="en-GB"/>
        </w:rPr>
        <w:t>References</w:t>
      </w:r>
    </w:p>
    <w:p w:rsidR="00951896" w:rsidRPr="00396088" w:rsidRDefault="00951896" w:rsidP="00396088">
      <w:pPr>
        <w:spacing w:line="480" w:lineRule="auto"/>
        <w:ind w:left="720" w:hanging="720"/>
        <w:rPr>
          <w:rFonts w:ascii="Times New Roman" w:eastAsia="Times New Roman" w:hAnsi="Times New Roman" w:cs="Times New Roman"/>
          <w:color w:val="1D1D1D"/>
          <w:sz w:val="24"/>
          <w:szCs w:val="24"/>
          <w:lang w:eastAsia="en-GB"/>
        </w:rPr>
      </w:pPr>
      <w:r w:rsidRPr="00396088">
        <w:rPr>
          <w:rFonts w:ascii="Times New Roman" w:eastAsia="Times New Roman" w:hAnsi="Times New Roman" w:cs="Times New Roman"/>
          <w:color w:val="1D1D1D"/>
          <w:sz w:val="24"/>
          <w:szCs w:val="24"/>
          <w:lang w:eastAsia="en-GB"/>
        </w:rPr>
        <w:t>Richards, S., Aziz, N., Bale, S., Bick, D., Das, S., Gastier-Foster, J., ...&amp;Voelkerding, K. (2015). Standards and guidelines for the interpretation of sequence variants: a joint consensus recommendation of the American College of Medical Genetics and Genomics and the Association for Molecular Pathology. </w:t>
      </w:r>
      <w:r w:rsidRPr="00396088">
        <w:rPr>
          <w:rFonts w:ascii="Times New Roman" w:eastAsia="Times New Roman" w:hAnsi="Times New Roman" w:cs="Times New Roman"/>
          <w:i/>
          <w:iCs/>
          <w:color w:val="1D1D1D"/>
          <w:sz w:val="24"/>
          <w:szCs w:val="24"/>
          <w:lang w:eastAsia="en-GB"/>
        </w:rPr>
        <w:t>Genetics in medicine</w:t>
      </w:r>
      <w:r w:rsidRPr="00396088">
        <w:rPr>
          <w:rFonts w:ascii="Times New Roman" w:eastAsia="Times New Roman" w:hAnsi="Times New Roman" w:cs="Times New Roman"/>
          <w:color w:val="1D1D1D"/>
          <w:sz w:val="24"/>
          <w:szCs w:val="24"/>
          <w:lang w:eastAsia="en-GB"/>
        </w:rPr>
        <w:t>, </w:t>
      </w:r>
      <w:r w:rsidRPr="00396088">
        <w:rPr>
          <w:rFonts w:ascii="Times New Roman" w:eastAsia="Times New Roman" w:hAnsi="Times New Roman" w:cs="Times New Roman"/>
          <w:i/>
          <w:iCs/>
          <w:color w:val="1D1D1D"/>
          <w:sz w:val="24"/>
          <w:szCs w:val="24"/>
          <w:lang w:eastAsia="en-GB"/>
        </w:rPr>
        <w:t>17</w:t>
      </w:r>
      <w:r w:rsidRPr="00396088">
        <w:rPr>
          <w:rFonts w:ascii="Times New Roman" w:eastAsia="Times New Roman" w:hAnsi="Times New Roman" w:cs="Times New Roman"/>
          <w:color w:val="1D1D1D"/>
          <w:sz w:val="24"/>
          <w:szCs w:val="24"/>
          <w:lang w:eastAsia="en-GB"/>
        </w:rPr>
        <w:t>(5), 405.</w:t>
      </w:r>
    </w:p>
    <w:p w:rsidR="00951896" w:rsidRPr="00396088" w:rsidRDefault="00951896" w:rsidP="00396088">
      <w:pPr>
        <w:spacing w:line="480" w:lineRule="auto"/>
        <w:ind w:left="720" w:hanging="720"/>
        <w:rPr>
          <w:rFonts w:ascii="Times New Roman" w:eastAsia="Times New Roman" w:hAnsi="Times New Roman" w:cs="Times New Roman"/>
          <w:color w:val="1D1D1D"/>
          <w:sz w:val="24"/>
          <w:szCs w:val="24"/>
          <w:lang w:eastAsia="en-GB"/>
        </w:rPr>
      </w:pPr>
      <w:r w:rsidRPr="00396088">
        <w:rPr>
          <w:rFonts w:ascii="Times New Roman" w:eastAsia="Times New Roman" w:hAnsi="Times New Roman" w:cs="Times New Roman"/>
          <w:color w:val="1D1D1D"/>
          <w:sz w:val="24"/>
          <w:szCs w:val="24"/>
          <w:lang w:eastAsia="en-GB"/>
        </w:rPr>
        <w:t>Hoffmann, T. C., Glasziou, P. P., Boutron, I., Milne, R., Perera, R., Moher, D., ...&amp; Lamb, S. E. (2014). Better reporting of interventions: template for intervention description and replication (TIDieR) checklist and guide. </w:t>
      </w:r>
      <w:r w:rsidRPr="00396088">
        <w:rPr>
          <w:rFonts w:ascii="Times New Roman" w:eastAsia="Times New Roman" w:hAnsi="Times New Roman" w:cs="Times New Roman"/>
          <w:i/>
          <w:iCs/>
          <w:color w:val="1D1D1D"/>
          <w:sz w:val="24"/>
          <w:szCs w:val="24"/>
          <w:lang w:eastAsia="en-GB"/>
        </w:rPr>
        <w:t>Bmj</w:t>
      </w:r>
      <w:r w:rsidRPr="00396088">
        <w:rPr>
          <w:rFonts w:ascii="Times New Roman" w:eastAsia="Times New Roman" w:hAnsi="Times New Roman" w:cs="Times New Roman"/>
          <w:color w:val="1D1D1D"/>
          <w:sz w:val="24"/>
          <w:szCs w:val="24"/>
          <w:lang w:eastAsia="en-GB"/>
        </w:rPr>
        <w:t>, </w:t>
      </w:r>
      <w:r w:rsidRPr="00396088">
        <w:rPr>
          <w:rFonts w:ascii="Times New Roman" w:eastAsia="Times New Roman" w:hAnsi="Times New Roman" w:cs="Times New Roman"/>
          <w:i/>
          <w:iCs/>
          <w:color w:val="1D1D1D"/>
          <w:sz w:val="24"/>
          <w:szCs w:val="24"/>
          <w:lang w:eastAsia="en-GB"/>
        </w:rPr>
        <w:t>348</w:t>
      </w:r>
      <w:r w:rsidRPr="00396088">
        <w:rPr>
          <w:rFonts w:ascii="Times New Roman" w:eastAsia="Times New Roman" w:hAnsi="Times New Roman" w:cs="Times New Roman"/>
          <w:color w:val="1D1D1D"/>
          <w:sz w:val="24"/>
          <w:szCs w:val="24"/>
          <w:lang w:eastAsia="en-GB"/>
        </w:rPr>
        <w:t>, g1687.</w:t>
      </w:r>
    </w:p>
    <w:p w:rsidR="00951896" w:rsidRPr="00396088" w:rsidRDefault="00951896" w:rsidP="00396088">
      <w:pPr>
        <w:spacing w:line="480" w:lineRule="auto"/>
        <w:ind w:left="720" w:hanging="720"/>
        <w:rPr>
          <w:rFonts w:ascii="Times New Roman" w:eastAsia="Times New Roman" w:hAnsi="Times New Roman" w:cs="Times New Roman"/>
          <w:color w:val="1D1D1D"/>
          <w:sz w:val="24"/>
          <w:szCs w:val="24"/>
          <w:lang w:eastAsia="en-GB"/>
        </w:rPr>
      </w:pPr>
      <w:r w:rsidRPr="00396088">
        <w:rPr>
          <w:rFonts w:ascii="Times New Roman" w:eastAsia="Times New Roman" w:hAnsi="Times New Roman" w:cs="Times New Roman"/>
          <w:color w:val="1D1D1D"/>
          <w:sz w:val="24"/>
          <w:szCs w:val="24"/>
          <w:lang w:eastAsia="en-GB"/>
        </w:rPr>
        <w:t>Femmer, H., Fernández, D. M., Juergens, E., Klose, M., Zimmer, I., &amp; Zimmer, J. (2014, June). Rapid requirements checks with requirements smells: Two case studies. In </w:t>
      </w:r>
      <w:r w:rsidRPr="00396088">
        <w:rPr>
          <w:rFonts w:ascii="Times New Roman" w:eastAsia="Times New Roman" w:hAnsi="Times New Roman" w:cs="Times New Roman"/>
          <w:i/>
          <w:iCs/>
          <w:color w:val="1D1D1D"/>
          <w:sz w:val="24"/>
          <w:szCs w:val="24"/>
          <w:lang w:eastAsia="en-GB"/>
        </w:rPr>
        <w:t>Proceedings of the 1st International Workshop on Rapid Continuous Software Engineering</w:t>
      </w:r>
      <w:r w:rsidRPr="00396088">
        <w:rPr>
          <w:rFonts w:ascii="Times New Roman" w:eastAsia="Times New Roman" w:hAnsi="Times New Roman" w:cs="Times New Roman"/>
          <w:color w:val="1D1D1D"/>
          <w:sz w:val="24"/>
          <w:szCs w:val="24"/>
          <w:lang w:eastAsia="en-GB"/>
        </w:rPr>
        <w:t> (pp. 10-19).ACM.</w:t>
      </w:r>
    </w:p>
    <w:p w:rsidR="00951896" w:rsidRPr="00396088" w:rsidRDefault="00951896" w:rsidP="00396088">
      <w:pPr>
        <w:spacing w:line="480" w:lineRule="auto"/>
        <w:ind w:left="720" w:hanging="720"/>
        <w:rPr>
          <w:rFonts w:ascii="Times New Roman" w:eastAsia="Times New Roman" w:hAnsi="Times New Roman" w:cs="Times New Roman"/>
          <w:color w:val="1D1D1D"/>
          <w:sz w:val="24"/>
          <w:szCs w:val="24"/>
          <w:lang w:eastAsia="en-GB"/>
        </w:rPr>
      </w:pPr>
      <w:r w:rsidRPr="00396088">
        <w:rPr>
          <w:rFonts w:ascii="Times New Roman" w:eastAsia="Times New Roman" w:hAnsi="Times New Roman" w:cs="Times New Roman"/>
          <w:color w:val="1D1D1D"/>
          <w:sz w:val="24"/>
          <w:szCs w:val="24"/>
          <w:lang w:eastAsia="en-GB"/>
        </w:rPr>
        <w:t>Rahman, M., &amp; Ripon, S. (2014).Elicitation and modeling non-functional requirements-a POS case study. </w:t>
      </w:r>
      <w:r w:rsidRPr="00396088">
        <w:rPr>
          <w:rFonts w:ascii="Times New Roman" w:eastAsia="Times New Roman" w:hAnsi="Times New Roman" w:cs="Times New Roman"/>
          <w:i/>
          <w:iCs/>
          <w:color w:val="1D1D1D"/>
          <w:sz w:val="24"/>
          <w:szCs w:val="24"/>
          <w:lang w:eastAsia="en-GB"/>
        </w:rPr>
        <w:t>arXiv preprint arXiv:1403.1936</w:t>
      </w:r>
      <w:r w:rsidRPr="00396088">
        <w:rPr>
          <w:rFonts w:ascii="Times New Roman" w:eastAsia="Times New Roman" w:hAnsi="Times New Roman" w:cs="Times New Roman"/>
          <w:color w:val="1D1D1D"/>
          <w:sz w:val="24"/>
          <w:szCs w:val="24"/>
          <w:lang w:eastAsia="en-GB"/>
        </w:rPr>
        <w:t>.</w:t>
      </w:r>
    </w:p>
    <w:p w:rsidR="00951896" w:rsidRPr="00396088" w:rsidRDefault="00951896" w:rsidP="00396088">
      <w:pPr>
        <w:spacing w:line="480" w:lineRule="auto"/>
        <w:ind w:left="720" w:hanging="720"/>
        <w:rPr>
          <w:rFonts w:ascii="Times New Roman" w:eastAsia="Times New Roman" w:hAnsi="Times New Roman" w:cs="Times New Roman"/>
          <w:color w:val="1D1D1D"/>
          <w:sz w:val="24"/>
          <w:szCs w:val="24"/>
          <w:lang w:eastAsia="en-GB"/>
        </w:rPr>
      </w:pPr>
    </w:p>
    <w:p w:rsidR="00951896" w:rsidRPr="00396088" w:rsidRDefault="00951896" w:rsidP="00396088">
      <w:pPr>
        <w:spacing w:line="480" w:lineRule="auto"/>
        <w:rPr>
          <w:rFonts w:ascii="Times New Roman" w:eastAsia="Times New Roman" w:hAnsi="Times New Roman" w:cs="Times New Roman"/>
          <w:color w:val="1D1D1D"/>
          <w:sz w:val="24"/>
          <w:szCs w:val="24"/>
          <w:lang w:eastAsia="en-GB"/>
        </w:rPr>
      </w:pPr>
    </w:p>
    <w:p w:rsidR="009F59B2" w:rsidRPr="00396088" w:rsidRDefault="009F59B2" w:rsidP="00396088">
      <w:pPr>
        <w:spacing w:line="480" w:lineRule="auto"/>
        <w:rPr>
          <w:rFonts w:ascii="Times New Roman" w:hAnsi="Times New Roman" w:cs="Times New Roman"/>
          <w:sz w:val="24"/>
          <w:szCs w:val="24"/>
        </w:rPr>
      </w:pPr>
    </w:p>
    <w:sectPr w:rsidR="009F59B2" w:rsidRPr="00396088" w:rsidSect="00166E06">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244B2" w:rsidRDefault="00A244B2" w:rsidP="009F59B2">
      <w:pPr>
        <w:spacing w:after="0" w:line="240" w:lineRule="auto"/>
      </w:pPr>
      <w:r>
        <w:separator/>
      </w:r>
    </w:p>
  </w:endnote>
  <w:endnote w:type="continuationSeparator" w:id="1">
    <w:p w:rsidR="00A244B2" w:rsidRDefault="00A244B2" w:rsidP="009F59B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244B2" w:rsidRDefault="00A244B2" w:rsidP="009F59B2">
      <w:pPr>
        <w:spacing w:after="0" w:line="240" w:lineRule="auto"/>
      </w:pPr>
      <w:r>
        <w:separator/>
      </w:r>
    </w:p>
  </w:footnote>
  <w:footnote w:type="continuationSeparator" w:id="1">
    <w:p w:rsidR="00A244B2" w:rsidRDefault="00A244B2" w:rsidP="009F59B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52269967"/>
      <w:docPartObj>
        <w:docPartGallery w:val="Page Numbers (Top of Page)"/>
        <w:docPartUnique/>
      </w:docPartObj>
    </w:sdtPr>
    <w:sdtContent>
      <w:p w:rsidR="00951896" w:rsidRPr="00396088" w:rsidRDefault="00396088" w:rsidP="00396088">
        <w:pPr>
          <w:pStyle w:val="Header"/>
          <w:tabs>
            <w:tab w:val="right" w:pos="9026"/>
          </w:tabs>
          <w:rPr>
            <w:rFonts w:ascii="Times New Roman" w:hAnsi="Times New Roman" w:cs="Times New Roman"/>
            <w:sz w:val="24"/>
            <w:szCs w:val="24"/>
          </w:rPr>
        </w:pPr>
        <w:r w:rsidRPr="00396088">
          <w:rPr>
            <w:rFonts w:ascii="Times New Roman" w:hAnsi="Times New Roman" w:cs="Times New Roman"/>
            <w:sz w:val="24"/>
            <w:szCs w:val="24"/>
          </w:rPr>
          <w:t>USE CASE MODELS</w:t>
        </w:r>
        <w:r w:rsidRPr="00396088">
          <w:rPr>
            <w:rFonts w:ascii="Times New Roman" w:hAnsi="Times New Roman" w:cs="Times New Roman"/>
            <w:sz w:val="24"/>
            <w:szCs w:val="24"/>
          </w:rPr>
          <w:tab/>
        </w:r>
        <w:r w:rsidRPr="00396088">
          <w:rPr>
            <w:rFonts w:ascii="Times New Roman" w:hAnsi="Times New Roman" w:cs="Times New Roman"/>
            <w:sz w:val="24"/>
            <w:szCs w:val="24"/>
          </w:rPr>
          <w:tab/>
        </w:r>
        <w:r w:rsidRPr="00396088">
          <w:rPr>
            <w:rFonts w:ascii="Times New Roman" w:hAnsi="Times New Roman" w:cs="Times New Roman"/>
            <w:sz w:val="24"/>
            <w:szCs w:val="24"/>
          </w:rPr>
          <w:fldChar w:fldCharType="begin"/>
        </w:r>
        <w:r w:rsidRPr="00396088">
          <w:rPr>
            <w:rFonts w:ascii="Times New Roman" w:hAnsi="Times New Roman" w:cs="Times New Roman"/>
            <w:sz w:val="24"/>
            <w:szCs w:val="24"/>
          </w:rPr>
          <w:instrText xml:space="preserve"> PAGE   \* MERGEFORMAT </w:instrText>
        </w:r>
        <w:r w:rsidRPr="00396088">
          <w:rPr>
            <w:rFonts w:ascii="Times New Roman" w:hAnsi="Times New Roman" w:cs="Times New Roman"/>
            <w:sz w:val="24"/>
            <w:szCs w:val="24"/>
          </w:rPr>
          <w:fldChar w:fldCharType="separate"/>
        </w:r>
        <w:r w:rsidR="001A4934">
          <w:rPr>
            <w:rFonts w:ascii="Times New Roman" w:hAnsi="Times New Roman" w:cs="Times New Roman"/>
            <w:noProof/>
            <w:sz w:val="24"/>
            <w:szCs w:val="24"/>
          </w:rPr>
          <w:t>2</w:t>
        </w:r>
        <w:r w:rsidRPr="00396088">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E06" w:rsidRPr="00396088" w:rsidRDefault="00166E06" w:rsidP="00396088">
    <w:pPr>
      <w:pStyle w:val="Header"/>
      <w:jc w:val="right"/>
      <w:rPr>
        <w:rFonts w:ascii="Times New Roman" w:hAnsi="Times New Roman" w:cs="Times New Roman"/>
        <w:sz w:val="24"/>
        <w:szCs w:val="24"/>
      </w:rPr>
    </w:pPr>
    <w:r w:rsidRPr="00396088">
      <w:rPr>
        <w:rFonts w:ascii="Times New Roman" w:hAnsi="Times New Roman" w:cs="Times New Roman"/>
        <w:sz w:val="24"/>
        <w:szCs w:val="24"/>
      </w:rPr>
      <w:t xml:space="preserve">Running head: </w:t>
    </w:r>
    <w:r w:rsidR="00396088" w:rsidRPr="00396088">
      <w:rPr>
        <w:rFonts w:ascii="Times New Roman" w:hAnsi="Times New Roman" w:cs="Times New Roman"/>
        <w:sz w:val="24"/>
        <w:szCs w:val="24"/>
      </w:rPr>
      <w:t xml:space="preserve">USE CASE MODELS </w:t>
    </w:r>
    <w:r w:rsidR="00396088" w:rsidRPr="00396088">
      <w:rPr>
        <w:rFonts w:ascii="Times New Roman" w:hAnsi="Times New Roman" w:cs="Times New Roman"/>
        <w:sz w:val="24"/>
        <w:szCs w:val="24"/>
      </w:rPr>
      <w:tab/>
    </w:r>
    <w:r w:rsidR="00396088" w:rsidRPr="00396088">
      <w:rPr>
        <w:rFonts w:ascii="Times New Roman" w:hAnsi="Times New Roman" w:cs="Times New Roman"/>
        <w:sz w:val="24"/>
        <w:szCs w:val="24"/>
      </w:rPr>
      <w:tab/>
    </w:r>
    <w:sdt>
      <w:sdtPr>
        <w:rPr>
          <w:rFonts w:ascii="Times New Roman" w:hAnsi="Times New Roman" w:cs="Times New Roman"/>
          <w:sz w:val="24"/>
          <w:szCs w:val="24"/>
        </w:rPr>
        <w:id w:val="52269923"/>
        <w:docPartObj>
          <w:docPartGallery w:val="Page Numbers (Top of Page)"/>
          <w:docPartUnique/>
        </w:docPartObj>
      </w:sdtPr>
      <w:sdtContent>
        <w:r w:rsidRPr="00396088">
          <w:rPr>
            <w:rFonts w:ascii="Times New Roman" w:hAnsi="Times New Roman" w:cs="Times New Roman"/>
            <w:sz w:val="24"/>
            <w:szCs w:val="24"/>
          </w:rPr>
          <w:fldChar w:fldCharType="begin"/>
        </w:r>
        <w:r w:rsidRPr="00396088">
          <w:rPr>
            <w:rFonts w:ascii="Times New Roman" w:hAnsi="Times New Roman" w:cs="Times New Roman"/>
            <w:sz w:val="24"/>
            <w:szCs w:val="24"/>
          </w:rPr>
          <w:instrText xml:space="preserve"> PAGE   \* MERGEFORMAT </w:instrText>
        </w:r>
        <w:r w:rsidRPr="00396088">
          <w:rPr>
            <w:rFonts w:ascii="Times New Roman" w:hAnsi="Times New Roman" w:cs="Times New Roman"/>
            <w:sz w:val="24"/>
            <w:szCs w:val="24"/>
          </w:rPr>
          <w:fldChar w:fldCharType="separate"/>
        </w:r>
        <w:r w:rsidR="00A244B2">
          <w:rPr>
            <w:rFonts w:ascii="Times New Roman" w:hAnsi="Times New Roman" w:cs="Times New Roman"/>
            <w:noProof/>
            <w:sz w:val="24"/>
            <w:szCs w:val="24"/>
          </w:rPr>
          <w:t>1</w:t>
        </w:r>
        <w:r w:rsidRPr="00396088">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savePreviewPicture/>
  <w:hdrShapeDefaults>
    <o:shapedefaults v:ext="edit" spidmax="5122"/>
  </w:hdrShapeDefaults>
  <w:footnotePr>
    <w:footnote w:id="0"/>
    <w:footnote w:id="1"/>
  </w:footnotePr>
  <w:endnotePr>
    <w:endnote w:id="0"/>
    <w:endnote w:id="1"/>
  </w:endnotePr>
  <w:compat>
    <w:useFELayout/>
  </w:compat>
  <w:rsids>
    <w:rsidRoot w:val="00D648C5"/>
    <w:rsid w:val="000613A8"/>
    <w:rsid w:val="001031C8"/>
    <w:rsid w:val="00166E06"/>
    <w:rsid w:val="001A4934"/>
    <w:rsid w:val="002425BD"/>
    <w:rsid w:val="00396088"/>
    <w:rsid w:val="003B46C8"/>
    <w:rsid w:val="003C4189"/>
    <w:rsid w:val="003C4C1B"/>
    <w:rsid w:val="00445038"/>
    <w:rsid w:val="0057194A"/>
    <w:rsid w:val="00574BEC"/>
    <w:rsid w:val="00783B4E"/>
    <w:rsid w:val="00925223"/>
    <w:rsid w:val="00934E64"/>
    <w:rsid w:val="00951896"/>
    <w:rsid w:val="009629F0"/>
    <w:rsid w:val="009809D0"/>
    <w:rsid w:val="009E7BD6"/>
    <w:rsid w:val="009F59B2"/>
    <w:rsid w:val="00A244B2"/>
    <w:rsid w:val="00A45F98"/>
    <w:rsid w:val="00B645AC"/>
    <w:rsid w:val="00BE762F"/>
    <w:rsid w:val="00D648C5"/>
    <w:rsid w:val="00D85E20"/>
    <w:rsid w:val="00DC7CD2"/>
    <w:rsid w:val="00E74755"/>
    <w:rsid w:val="00EC00D4"/>
    <w:rsid w:val="00F01234"/>
    <w:rsid w:val="00F37495"/>
    <w:rsid w:val="00F870E5"/>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25B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light-blue">
    <w:name w:val="txt-light-blue"/>
    <w:basedOn w:val="DefaultParagraphFont"/>
    <w:rsid w:val="00D648C5"/>
  </w:style>
  <w:style w:type="paragraph" w:styleId="Header">
    <w:name w:val="header"/>
    <w:basedOn w:val="Normal"/>
    <w:link w:val="HeaderChar"/>
    <w:uiPriority w:val="99"/>
    <w:unhideWhenUsed/>
    <w:rsid w:val="009F59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59B2"/>
  </w:style>
  <w:style w:type="paragraph" w:styleId="Footer">
    <w:name w:val="footer"/>
    <w:basedOn w:val="Normal"/>
    <w:link w:val="FooterChar"/>
    <w:uiPriority w:val="99"/>
    <w:unhideWhenUsed/>
    <w:rsid w:val="009F59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59B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light-blue">
    <w:name w:val="txt-light-blue"/>
    <w:basedOn w:val="DefaultParagraphFont"/>
    <w:rsid w:val="00D648C5"/>
  </w:style>
  <w:style w:type="paragraph" w:styleId="Header">
    <w:name w:val="header"/>
    <w:basedOn w:val="Normal"/>
    <w:link w:val="HeaderChar"/>
    <w:uiPriority w:val="99"/>
    <w:unhideWhenUsed/>
    <w:rsid w:val="009F59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59B2"/>
  </w:style>
  <w:style w:type="paragraph" w:styleId="Footer">
    <w:name w:val="footer"/>
    <w:basedOn w:val="Normal"/>
    <w:link w:val="FooterChar"/>
    <w:uiPriority w:val="99"/>
    <w:unhideWhenUsed/>
    <w:rsid w:val="009F59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59B2"/>
  </w:style>
</w:styles>
</file>

<file path=word/webSettings.xml><?xml version="1.0" encoding="utf-8"?>
<w:webSettings xmlns:r="http://schemas.openxmlformats.org/officeDocument/2006/relationships" xmlns:w="http://schemas.openxmlformats.org/wordprocessingml/2006/main">
  <w:divs>
    <w:div w:id="653223328">
      <w:bodyDiv w:val="1"/>
      <w:marLeft w:val="0"/>
      <w:marRight w:val="0"/>
      <w:marTop w:val="0"/>
      <w:marBottom w:val="0"/>
      <w:divBdr>
        <w:top w:val="none" w:sz="0" w:space="0" w:color="auto"/>
        <w:left w:val="none" w:sz="0" w:space="0" w:color="auto"/>
        <w:bottom w:val="none" w:sz="0" w:space="0" w:color="auto"/>
        <w:right w:val="none" w:sz="0" w:space="0" w:color="auto"/>
      </w:divBdr>
      <w:divsChild>
        <w:div w:id="1741977991">
          <w:marLeft w:val="-225"/>
          <w:marRight w:val="-225"/>
          <w:marTop w:val="0"/>
          <w:marBottom w:val="0"/>
          <w:divBdr>
            <w:top w:val="none" w:sz="0" w:space="0" w:color="auto"/>
            <w:left w:val="none" w:sz="0" w:space="0" w:color="auto"/>
            <w:bottom w:val="none" w:sz="0" w:space="0" w:color="auto"/>
            <w:right w:val="none" w:sz="0" w:space="0" w:color="auto"/>
          </w:divBdr>
        </w:div>
      </w:divsChild>
    </w:div>
    <w:div w:id="850870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657</Words>
  <Characters>3747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Kelvin Jackson</dc:creator>
  <cp:lastModifiedBy>Kelvin Jackson</cp:lastModifiedBy>
  <cp:revision>2</cp:revision>
  <dcterms:created xsi:type="dcterms:W3CDTF">2019-01-25T20:30:00Z</dcterms:created>
  <dcterms:modified xsi:type="dcterms:W3CDTF">2019-01-25T20:30:00Z</dcterms:modified>
</cp:coreProperties>
</file>